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定远县鑫业新材料有限公司石料、砂供应商库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37701C89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</w:p>
    <w:p w14:paraId="38106F2B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定远县鑫业新材料有限公司石料、砂供应商库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石料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val="en-US" w:eastAsia="zh-CN"/>
              </w:rPr>
              <w:t>供应商库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砂供应商库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09BA5998">
      <w:pPr>
        <w:pStyle w:val="2"/>
        <w:rPr>
          <w:rFonts w:hint="eastAsia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定远县鑫业新材料有限公司石料、砂供应商库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2F24D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定远县鑫业新材料有限公司石料、砂供应商库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79E02832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2025-11-13T02:22:27Z</dcterms:created>
  <dc:creator>lenovo</dc:creator>
  <cp:lastModifiedBy>不知何时</cp:lastModifiedBy>
  <dcterms:modified xsi:type="dcterms:W3CDTF">2025-11-13T02:23:50Z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33A9B201B9FF4AF19A2440127C26FF5B_12</vt:lpwstr>
  </property>
</Properties>
</file>